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auto"/>
          <w:spacing w:val="202"/>
          <w:kern w:val="0"/>
          <w:sz w:val="21"/>
          <w:szCs w:val="21"/>
          <w:fitText w:val="5742" w:id="311893790"/>
        </w:rPr>
        <w:t>国家市场监督管理总</w:t>
      </w:r>
      <w:r>
        <w:rPr>
          <w:rFonts w:hint="eastAsia" w:ascii="微软雅黑" w:hAnsi="微软雅黑" w:eastAsia="微软雅黑" w:cs="微软雅黑"/>
          <w:bCs/>
          <w:color w:val="auto"/>
          <w:spacing w:val="3"/>
          <w:kern w:val="0"/>
          <w:sz w:val="21"/>
          <w:szCs w:val="21"/>
          <w:fitText w:val="5742" w:id="311893790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spacing w:val="356"/>
          <w:kern w:val="0"/>
          <w:sz w:val="21"/>
          <w:szCs w:val="21"/>
          <w:fitText w:val="5742" w:id="1"/>
        </w:rPr>
        <w:t>行政处罚决定</w:t>
      </w:r>
      <w:r>
        <w:rPr>
          <w:rFonts w:hint="eastAsia" w:ascii="微软雅黑" w:hAnsi="微软雅黑" w:eastAsia="微软雅黑" w:cs="微软雅黑"/>
          <w:bCs/>
          <w:color w:val="auto"/>
          <w:spacing w:val="0"/>
          <w:kern w:val="0"/>
          <w:sz w:val="21"/>
          <w:szCs w:val="21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国市监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处罚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〔202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〕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113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当事人：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苏宁易购集团股份有限公司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住  所：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-SA"/>
        </w:rPr>
        <w:t>南京市山西路8号金山大厦1-5层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根据《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反垄断法》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（以下简称《反垄断法》）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《经营者集中审查暂行规定》，本机关于2021年8月12日对苏宁易购集团股份有限公司（以下简称苏宁易购）收购南京八天贸易有限公司（以下简称八天贸易）股权涉嫌未依法申报违法实施经营者集中案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进行立案调查。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bidi w:val="0"/>
        <w:adjustRightInd w:val="0"/>
        <w:snapToGrid/>
        <w:spacing w:before="0" w:beforeAutospacing="0" w:afterAutospacing="0" w:line="594" w:lineRule="exact"/>
        <w:ind w:left="0" w:right="0" w:firstLine="408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经查，该案构成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违法实施经营者集中，但不具有排除、限制竞争的效果。本机关按照《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（以下简称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《行政处罚法》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的规定，向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苏宁易购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送达了《行政处罚告知书》，告知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拟作出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内容及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事实、理由、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依据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并告知当事人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依法享有的陈述、申辩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要求听证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"/>
        </w:rPr>
        <w:t>苏宁易购在规定期限内没有提出陈述、申辩意见或要求举行听证。本案现已调查、审理终结。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（一）交易方。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43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收购方：苏宁易购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。1996年于南京注册成立，2004年在深圳证券交易所上市交易，最终控制人为自然人张近东。苏宁易购主要从事商品零售业务。2016年苏宁易购全球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和中国境内营业额（略）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43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被收购方：八天贸易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。2013年于南京注册成立，最终控制人为（略）和亚东北辰创业投资有限公司（以下简称“亚东北辰”），主要从事在线商超业务。2016年八天贸易全球和中国境内营业额（略）。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43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目标公司其他股东：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（略）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目标公司其他股东：亚东北辰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。2013年于西藏注册成立，最终控制人为复星控股有限公司，主要从事投资管理业务。2016年亚东北辰全球和中国境内营业额（略）。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（二）交易概况。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1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 w:bidi="ar-SA"/>
        </w:rPr>
        <w:t>该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 w:bidi="ar-SA"/>
        </w:rPr>
        <w:t>交易系股权收购。2016年5月31日，苏宁易购与八天贸易、亚东北辰等签署《增资协议》，苏宁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 w:bidi="ar-SA"/>
        </w:rPr>
        <w:t>易购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 w:bidi="ar-SA"/>
        </w:rPr>
        <w:t>收购八天贸易10%的股权，并取得共同控制权。2017年1月23日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完成股权变更登记。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二、违法事实及理由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（一）本案构成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违法实施的经营者集中。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对其他经营者的控制权或者能够对其他经营者施加决定性影响”。该交易系股权收购，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u w:val="none"/>
          <w:lang w:val="en-US" w:eastAsia="zh-CN" w:bidi="ar-SA"/>
        </w:rPr>
        <w:t>苏宁易购收购八天贸易10%股权，并取得共同控制权，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属于《反垄断法》第二十条规定的经营者集中。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pacing w:line="594" w:lineRule="exact"/>
        <w:ind w:left="0" w:firstLine="643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苏宁易购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2016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全球和中国境内营业额（略）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；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亚东北辰2016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全球和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中国境内营业额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（略）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94" w:lineRule="exact"/>
        <w:ind w:firstLine="408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《反垄断法》第二十一条规定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“经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营者集中达到国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 w:bidi="ar-SA"/>
        </w:rPr>
        <w:t>2017年1月23日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八天贸易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完成股权变更登记手续，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在此之前未依法申报，违反《反垄断法》第二十一条，构成未依法申报违法实施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本机关就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苏宁易购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收购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八天贸易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《反垄断法》第四十八条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《反垄断法》第四十九条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上述规定，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基于调查情况和评估结论，本机关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决定给予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苏宁易购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0万元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罚款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《行政处罚法》第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六十七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条规定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“作出罚款决定的行政机关应当与收缴罚款的机构分离。除依照本法第六十八条、第六十九条的规定当场收缴的罚款外，作出行政处罚决定的行政机关及其执法人员不得自行收缴罚款。当事人应当自收到行政处罚决定书之日起十五日内，到指定的银行或者通过电子支付系统缴纳罚款。银行应当收受罚款，并将罚款直接上缴国库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应当自收到本行政处罚决定书之日起十五日内，携缴款码到1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家中央财政非税收入收缴代理银行（工、农、中、建、交、中信、光大、招商、邮储、华夏、平安、兴业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、民生、广发、浙商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）任一银行网点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网上银行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缴纳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罚款。缴款码：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/>
        </w:rPr>
        <w:t>000000210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/>
        </w:rPr>
        <w:t>2114885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 xml:space="preserve">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94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395" w:firstLineChars="1664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（此件公开发布）</w:t>
      </w:r>
    </w:p>
    <w:bookmarkEnd w:id="0"/>
    <w:sectPr>
      <w:footerReference r:id="rId3" w:type="default"/>
      <w:footerReference r:id="rId4" w:type="even"/>
      <w:pgSz w:w="11906" w:h="16838"/>
      <w:pgMar w:top="1440" w:right="1803" w:bottom="1440" w:left="1803" w:header="851" w:footer="1814" w:gutter="0"/>
      <w:cols w:space="0" w:num="1"/>
      <w:rtlGutter w:val="0"/>
      <w:docGrid w:type="linesAndChars" w:linePitch="290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70B1"/>
    <w:rsid w:val="04B95F9B"/>
    <w:rsid w:val="05C6295D"/>
    <w:rsid w:val="05D15580"/>
    <w:rsid w:val="066D2BBA"/>
    <w:rsid w:val="075F674C"/>
    <w:rsid w:val="07F35D81"/>
    <w:rsid w:val="08C17FF6"/>
    <w:rsid w:val="09842529"/>
    <w:rsid w:val="09AC08F5"/>
    <w:rsid w:val="0D7C1457"/>
    <w:rsid w:val="10144238"/>
    <w:rsid w:val="1091772E"/>
    <w:rsid w:val="129D7B4E"/>
    <w:rsid w:val="13F85EFD"/>
    <w:rsid w:val="16657401"/>
    <w:rsid w:val="169767E4"/>
    <w:rsid w:val="173B2FCB"/>
    <w:rsid w:val="17A75EFC"/>
    <w:rsid w:val="18467473"/>
    <w:rsid w:val="18DB1E51"/>
    <w:rsid w:val="192053EE"/>
    <w:rsid w:val="1A156921"/>
    <w:rsid w:val="1B0602AC"/>
    <w:rsid w:val="1B095395"/>
    <w:rsid w:val="1C11264C"/>
    <w:rsid w:val="1D3570B1"/>
    <w:rsid w:val="1ED67F29"/>
    <w:rsid w:val="1F240CF0"/>
    <w:rsid w:val="1F573D93"/>
    <w:rsid w:val="20F54E14"/>
    <w:rsid w:val="21623065"/>
    <w:rsid w:val="21A54411"/>
    <w:rsid w:val="239A0124"/>
    <w:rsid w:val="265326DA"/>
    <w:rsid w:val="26FB6DC3"/>
    <w:rsid w:val="28C8606C"/>
    <w:rsid w:val="29171A1E"/>
    <w:rsid w:val="2A7A6DC6"/>
    <w:rsid w:val="2B0F6D0F"/>
    <w:rsid w:val="2F452AF6"/>
    <w:rsid w:val="30590D3B"/>
    <w:rsid w:val="31E778A8"/>
    <w:rsid w:val="33B94AAA"/>
    <w:rsid w:val="33E16394"/>
    <w:rsid w:val="3416149D"/>
    <w:rsid w:val="35482E33"/>
    <w:rsid w:val="3626666D"/>
    <w:rsid w:val="363909D7"/>
    <w:rsid w:val="370173E9"/>
    <w:rsid w:val="3752323C"/>
    <w:rsid w:val="38043EF0"/>
    <w:rsid w:val="39E75B24"/>
    <w:rsid w:val="3C6C3234"/>
    <w:rsid w:val="3D086E74"/>
    <w:rsid w:val="3F1D3C1A"/>
    <w:rsid w:val="3FAD2E94"/>
    <w:rsid w:val="4297136E"/>
    <w:rsid w:val="44F1186A"/>
    <w:rsid w:val="48A63464"/>
    <w:rsid w:val="49513DE5"/>
    <w:rsid w:val="49F75885"/>
    <w:rsid w:val="4ABC40B8"/>
    <w:rsid w:val="4EF957B9"/>
    <w:rsid w:val="4EFD73AF"/>
    <w:rsid w:val="4F386A52"/>
    <w:rsid w:val="51066390"/>
    <w:rsid w:val="51075873"/>
    <w:rsid w:val="5173084C"/>
    <w:rsid w:val="52A77C54"/>
    <w:rsid w:val="539625C7"/>
    <w:rsid w:val="53C219CF"/>
    <w:rsid w:val="550719D8"/>
    <w:rsid w:val="555F253E"/>
    <w:rsid w:val="556763EE"/>
    <w:rsid w:val="55AA423A"/>
    <w:rsid w:val="56533BA4"/>
    <w:rsid w:val="57193CE8"/>
    <w:rsid w:val="5A3853F1"/>
    <w:rsid w:val="5BDD2331"/>
    <w:rsid w:val="5C686AC3"/>
    <w:rsid w:val="5D4E6DD5"/>
    <w:rsid w:val="61262E77"/>
    <w:rsid w:val="630535E1"/>
    <w:rsid w:val="63432760"/>
    <w:rsid w:val="640E6FE8"/>
    <w:rsid w:val="6581574F"/>
    <w:rsid w:val="65C73BF1"/>
    <w:rsid w:val="68197930"/>
    <w:rsid w:val="686D740E"/>
    <w:rsid w:val="6A564164"/>
    <w:rsid w:val="6A9D4EF8"/>
    <w:rsid w:val="6E18573D"/>
    <w:rsid w:val="6F712D0C"/>
    <w:rsid w:val="70362DBE"/>
    <w:rsid w:val="7073388E"/>
    <w:rsid w:val="745C6091"/>
    <w:rsid w:val="7471005E"/>
    <w:rsid w:val="75510378"/>
    <w:rsid w:val="764248AB"/>
    <w:rsid w:val="799C3559"/>
    <w:rsid w:val="7A782B89"/>
    <w:rsid w:val="7D641176"/>
    <w:rsid w:val="BF2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2020-12-10T10:26:00Z</dcterms:created>
  <dc:creator>徐霄飞</dc:creator>
  <cp:lastModifiedBy>陈永仁</cp:lastModifiedBy>
  <cp:lastPrinted>2021-10-26T10:07:00Z</cp:lastPrinted>
  <dcterms:modified xsi:type="dcterms:W3CDTF">2021-11-21T15:41:34Z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310C23E9138B4642965078FFAD16E959</vt:lpwstr>
  </property>
</Properties>
</file>