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bookmarkStart w:id="0" w:name="_GoBack"/>
      <w:r>
        <w:rPr>
          <w:rFonts w:hint="eastAsia" w:ascii="微软雅黑" w:hAnsi="微软雅黑" w:eastAsia="微软雅黑" w:cs="微软雅黑"/>
          <w:bCs/>
          <w:color w:val="000000"/>
          <w:spacing w:val="30"/>
          <w:kern w:val="2"/>
          <w:sz w:val="21"/>
          <w:szCs w:val="21"/>
          <w:fitText w:val="5742" w:id="0"/>
        </w:rPr>
        <w:t>国家市场监督管理总</w:t>
      </w:r>
      <w:r>
        <w:rPr>
          <w:rFonts w:hint="eastAsia" w:ascii="微软雅黑" w:hAnsi="微软雅黑" w:eastAsia="微软雅黑" w:cs="微软雅黑"/>
          <w:bCs/>
          <w:color w:val="000000"/>
          <w:spacing w:val="1"/>
          <w:kern w:val="2"/>
          <w:sz w:val="21"/>
          <w:szCs w:val="21"/>
          <w:fitText w:val="5742" w:id="0"/>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175"/>
          <w:kern w:val="2"/>
          <w:sz w:val="21"/>
          <w:szCs w:val="21"/>
          <w:fitText w:val="5742" w:id="1"/>
        </w:rPr>
        <w:t>行政处罚决定</w:t>
      </w:r>
      <w:r>
        <w:rPr>
          <w:rFonts w:hint="eastAsia" w:ascii="微软雅黑" w:hAnsi="微软雅黑" w:eastAsia="微软雅黑" w:cs="微软雅黑"/>
          <w:bCs/>
          <w:color w:val="000000"/>
          <w:spacing w:val="1"/>
          <w:kern w:val="2"/>
          <w:sz w:val="21"/>
          <w:szCs w:val="21"/>
          <w:fitText w:val="5742" w:id="1"/>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12</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b w:val="0"/>
          <w:bCs/>
          <w:kern w:val="2"/>
          <w:sz w:val="21"/>
          <w:szCs w:val="21"/>
          <w:lang w:val="en-US" w:eastAsia="zh-CN" w:bidi="ar-SA"/>
        </w:rPr>
        <w:t>银泰商业（集团）有限公司</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highlight w:val="none"/>
          <w:lang w:val="en-US" w:eastAsia="zh-CN"/>
        </w:rPr>
      </w:pPr>
      <w:r>
        <w:rPr>
          <w:rFonts w:hint="eastAsia" w:ascii="微软雅黑" w:hAnsi="微软雅黑" w:eastAsia="微软雅黑" w:cs="微软雅黑"/>
          <w:kern w:val="2"/>
          <w:sz w:val="21"/>
          <w:szCs w:val="21"/>
          <w:highlight w:val="none"/>
        </w:rPr>
        <w:t>住  所：</w:t>
      </w:r>
      <w:r>
        <w:rPr>
          <w:rFonts w:hint="eastAsia" w:ascii="微软雅黑" w:hAnsi="微软雅黑" w:eastAsia="微软雅黑" w:cs="微软雅黑"/>
          <w:kern w:val="2"/>
          <w:sz w:val="21"/>
          <w:szCs w:val="21"/>
          <w:highlight w:val="none"/>
          <w:lang w:eastAsia="zh-CN"/>
        </w:rPr>
        <w:t>开曼群岛大开曼乔治城南堂街</w:t>
      </w:r>
      <w:r>
        <w:rPr>
          <w:rFonts w:hint="eastAsia" w:ascii="微软雅黑" w:hAnsi="微软雅黑" w:eastAsia="微软雅黑" w:cs="微软雅黑"/>
          <w:kern w:val="2"/>
          <w:sz w:val="21"/>
          <w:szCs w:val="21"/>
          <w:highlight w:val="none"/>
          <w:lang w:val="en-US" w:eastAsia="zh-CN"/>
        </w:rPr>
        <w:t>Uglgand House</w:t>
      </w:r>
    </w:p>
    <w:p>
      <w:pPr>
        <w:pStyle w:val="2"/>
        <w:rPr>
          <w:rFonts w:hint="eastAsia" w:ascii="微软雅黑" w:hAnsi="微软雅黑" w:eastAsia="微软雅黑" w:cs="微软雅黑"/>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根据《中华人民共和国反垄断法》（以下简称《反垄断法》）《经营者集中审查暂行规定》，本机关于</w:t>
      </w:r>
      <w:r>
        <w:rPr>
          <w:rFonts w:hint="eastAsia" w:ascii="微软雅黑" w:hAnsi="微软雅黑" w:eastAsia="微软雅黑" w:cs="微软雅黑"/>
          <w:sz w:val="21"/>
          <w:szCs w:val="21"/>
          <w:lang w:val="en-US" w:eastAsia="zh-CN"/>
        </w:rPr>
        <w:t>2021年1</w:t>
      </w:r>
      <w:r>
        <w:rPr>
          <w:rFonts w:hint="eastAsia" w:ascii="微软雅黑" w:hAnsi="微软雅黑" w:eastAsia="微软雅黑" w:cs="微软雅黑"/>
          <w:sz w:val="21"/>
          <w:szCs w:val="21"/>
          <w:lang w:val="en-US" w:eastAsia="zh-CN"/>
        </w:rPr>
        <w:t>月</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lang w:val="en-US" w:eastAsia="zh-CN"/>
        </w:rPr>
        <w:t>日</w:t>
      </w:r>
      <w:r>
        <w:rPr>
          <w:rFonts w:hint="eastAsia" w:ascii="微软雅黑" w:hAnsi="微软雅黑" w:eastAsia="微软雅黑" w:cs="微软雅黑"/>
          <w:kern w:val="2"/>
          <w:sz w:val="21"/>
          <w:szCs w:val="21"/>
          <w:lang w:eastAsia="zh-CN"/>
        </w:rPr>
        <w:t>对</w:t>
      </w:r>
      <w:r>
        <w:rPr>
          <w:rFonts w:hint="eastAsia" w:ascii="微软雅黑" w:hAnsi="微软雅黑" w:eastAsia="微软雅黑" w:cs="微软雅黑"/>
          <w:sz w:val="21"/>
          <w:szCs w:val="21"/>
          <w:lang w:eastAsia="zh-CN"/>
        </w:rPr>
        <w:t>银泰商业（集团）有限公司（以下简称银泰商业）收购开元商业有限公司（以下简称开元商业）</w:t>
      </w:r>
      <w:r>
        <w:rPr>
          <w:rFonts w:hint="eastAsia" w:ascii="微软雅黑" w:hAnsi="微软雅黑" w:eastAsia="微软雅黑" w:cs="微软雅黑"/>
          <w:sz w:val="21"/>
          <w:szCs w:val="21"/>
          <w:lang w:eastAsia="zh-CN"/>
        </w:rPr>
        <w:t>股权</w:t>
      </w:r>
      <w:r>
        <w:rPr>
          <w:rFonts w:hint="eastAsia" w:ascii="微软雅黑" w:hAnsi="微软雅黑" w:eastAsia="微软雅黑" w:cs="微软雅黑"/>
          <w:kern w:val="2"/>
          <w:sz w:val="21"/>
          <w:szCs w:val="21"/>
        </w:rPr>
        <w:t>未依法申报违法实施经营者集中案进行立案调查。</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经查，该案构成未依法申报违法实施的经营者集中，但不具有排除、限制竞争的效果。本机关按照《中华人民共和国行政处罚法》（以下简称《行政处罚法》）的规定，向</w:t>
      </w:r>
      <w:r>
        <w:rPr>
          <w:rFonts w:hint="eastAsia" w:ascii="微软雅黑" w:hAnsi="微软雅黑" w:eastAsia="微软雅黑" w:cs="微软雅黑"/>
          <w:sz w:val="21"/>
          <w:szCs w:val="21"/>
          <w:lang w:eastAsia="zh-CN"/>
        </w:rPr>
        <w:t>银泰商业</w:t>
      </w:r>
      <w:r>
        <w:rPr>
          <w:rFonts w:hint="eastAsia" w:ascii="微软雅黑" w:hAnsi="微软雅黑" w:eastAsia="微软雅黑" w:cs="微软雅黑"/>
          <w:kern w:val="2"/>
          <w:sz w:val="21"/>
          <w:szCs w:val="21"/>
        </w:rPr>
        <w:t>送达了《行政处罚告知书》，告知其拟作出行政处罚决定的事实、理由、证据、处罚内容，以及其依法享有的陈述权、申辩权和要求听证权。</w:t>
      </w:r>
      <w:r>
        <w:rPr>
          <w:rFonts w:hint="eastAsia" w:ascii="微软雅黑" w:hAnsi="微软雅黑" w:eastAsia="微软雅黑" w:cs="微软雅黑"/>
          <w:sz w:val="21"/>
          <w:szCs w:val="21"/>
          <w:lang w:eastAsia="zh-CN"/>
        </w:rPr>
        <w:t>银泰商业</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sz w:val="21"/>
          <w:szCs w:val="21"/>
        </w:rPr>
      </w:pPr>
      <w:r>
        <w:rPr>
          <w:rFonts w:hint="eastAsia" w:ascii="微软雅黑" w:hAnsi="微软雅黑" w:eastAsia="微软雅黑" w:cs="微软雅黑"/>
          <w:bCs/>
          <w:sz w:val="21"/>
          <w:szCs w:val="21"/>
          <w:lang w:eastAsia="zh-CN"/>
        </w:rPr>
        <w:t>一、</w:t>
      </w:r>
      <w:r>
        <w:rPr>
          <w:rFonts w:hint="eastAsia" w:ascii="微软雅黑" w:hAnsi="微软雅黑" w:eastAsia="微软雅黑" w:cs="微软雅黑"/>
          <w:bCs/>
          <w:sz w:val="21"/>
          <w:szCs w:val="21"/>
        </w:rPr>
        <w:t>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（一）交易方。</w:t>
      </w:r>
    </w:p>
    <w:p>
      <w:pPr>
        <w:pStyle w:val="10"/>
        <w:keepNext w:val="0"/>
        <w:keepLines w:val="0"/>
        <w:pageBreakBefore w:val="0"/>
        <w:widowControl w:val="0"/>
        <w:kinsoku/>
        <w:wordWrap/>
        <w:topLinePunct w:val="0"/>
        <w:bidi w:val="0"/>
        <w:adjustRightInd w:val="0"/>
        <w:snapToGrid w:val="0"/>
        <w:spacing w:line="594" w:lineRule="exact"/>
        <w:ind w:left="0" w:firstLine="408" w:firstLineChars="200"/>
        <w:textAlignment w:val="auto"/>
        <w:rPr>
          <w:rFonts w:hint="eastAsia" w:ascii="微软雅黑" w:hAnsi="微软雅黑" w:eastAsia="微软雅黑" w:cs="微软雅黑"/>
          <w:b w:val="0"/>
          <w:bCs/>
          <w:sz w:val="21"/>
          <w:szCs w:val="21"/>
          <w:highlight w:val="none"/>
        </w:rPr>
      </w:pPr>
      <w:r>
        <w:rPr>
          <w:rFonts w:hint="eastAsia" w:ascii="微软雅黑" w:hAnsi="微软雅黑" w:eastAsia="微软雅黑" w:cs="微软雅黑"/>
          <w:b/>
          <w:sz w:val="21"/>
          <w:szCs w:val="21"/>
        </w:rPr>
        <w:t>收购方：</w:t>
      </w:r>
      <w:r>
        <w:rPr>
          <w:rFonts w:hint="eastAsia" w:ascii="微软雅黑" w:hAnsi="微软雅黑" w:eastAsia="微软雅黑" w:cs="微软雅黑"/>
          <w:b/>
          <w:sz w:val="21"/>
          <w:szCs w:val="21"/>
          <w:lang w:eastAsia="zh-CN"/>
        </w:rPr>
        <w:t>银泰商业。</w:t>
      </w:r>
      <w:r>
        <w:rPr>
          <w:rFonts w:hint="eastAsia" w:ascii="微软雅黑" w:hAnsi="微软雅黑" w:eastAsia="微软雅黑" w:cs="微软雅黑"/>
          <w:b w:val="0"/>
          <w:bCs/>
          <w:sz w:val="21"/>
          <w:szCs w:val="21"/>
          <w:highlight w:val="none"/>
        </w:rPr>
        <w:t>20</w:t>
      </w:r>
      <w:r>
        <w:rPr>
          <w:rFonts w:hint="eastAsia" w:ascii="微软雅黑" w:hAnsi="微软雅黑" w:eastAsia="微软雅黑" w:cs="微软雅黑"/>
          <w:b w:val="0"/>
          <w:bCs/>
          <w:sz w:val="21"/>
          <w:szCs w:val="21"/>
          <w:highlight w:val="none"/>
          <w:lang w:val="en-US" w:eastAsia="zh-CN"/>
        </w:rPr>
        <w:t>06</w:t>
      </w:r>
      <w:r>
        <w:rPr>
          <w:rFonts w:hint="eastAsia" w:ascii="微软雅黑" w:hAnsi="微软雅黑" w:eastAsia="微软雅黑" w:cs="微软雅黑"/>
          <w:b w:val="0"/>
          <w:bCs/>
          <w:sz w:val="21"/>
          <w:szCs w:val="21"/>
          <w:highlight w:val="none"/>
        </w:rPr>
        <w:t>年</w:t>
      </w:r>
      <w:r>
        <w:rPr>
          <w:rFonts w:hint="eastAsia" w:ascii="微软雅黑" w:hAnsi="微软雅黑" w:eastAsia="微软雅黑" w:cs="微软雅黑"/>
          <w:b w:val="0"/>
          <w:bCs/>
          <w:sz w:val="21"/>
          <w:szCs w:val="21"/>
          <w:lang w:eastAsia="zh-CN"/>
        </w:rPr>
        <w:t>在</w:t>
      </w:r>
      <w:r>
        <w:rPr>
          <w:rFonts w:hint="eastAsia" w:ascii="微软雅黑" w:hAnsi="微软雅黑" w:eastAsia="微软雅黑" w:cs="微软雅黑"/>
          <w:sz w:val="21"/>
          <w:szCs w:val="21"/>
        </w:rPr>
        <w:t>开曼群岛</w:t>
      </w:r>
      <w:r>
        <w:rPr>
          <w:rFonts w:hint="eastAsia" w:ascii="微软雅黑" w:hAnsi="微软雅黑" w:eastAsia="微软雅黑" w:cs="微软雅黑"/>
          <w:b w:val="0"/>
          <w:bCs/>
          <w:sz w:val="21"/>
          <w:szCs w:val="21"/>
          <w:lang w:eastAsia="zh-CN"/>
        </w:rPr>
        <w:t>注册</w:t>
      </w:r>
      <w:r>
        <w:rPr>
          <w:rFonts w:hint="eastAsia" w:ascii="微软雅黑" w:hAnsi="微软雅黑" w:eastAsia="微软雅黑" w:cs="微软雅黑"/>
          <w:b w:val="0"/>
          <w:bCs/>
          <w:sz w:val="21"/>
          <w:szCs w:val="21"/>
          <w:highlight w:val="none"/>
        </w:rPr>
        <w:t>成立，</w:t>
      </w:r>
      <w:r>
        <w:rPr>
          <w:rFonts w:hint="eastAsia" w:ascii="微软雅黑" w:hAnsi="微软雅黑" w:eastAsia="微软雅黑" w:cs="微软雅黑"/>
          <w:b w:val="0"/>
          <w:bCs/>
          <w:sz w:val="21"/>
          <w:szCs w:val="21"/>
          <w:highlight w:val="none"/>
          <w:lang w:eastAsia="zh-CN"/>
        </w:rPr>
        <w:t>主要在中国境内从事百货店及购物中心经营和管理，</w:t>
      </w:r>
      <w:r>
        <w:rPr>
          <w:rFonts w:hint="eastAsia" w:ascii="微软雅黑" w:hAnsi="微软雅黑" w:eastAsia="微软雅黑" w:cs="微软雅黑"/>
          <w:bCs/>
          <w:sz w:val="21"/>
          <w:szCs w:val="21"/>
        </w:rPr>
        <w:t>最终控制人是阿里巴巴集团控股有限公司</w:t>
      </w:r>
      <w:r>
        <w:rPr>
          <w:rFonts w:hint="eastAsia" w:ascii="微软雅黑" w:hAnsi="微软雅黑" w:eastAsia="微软雅黑" w:cs="微软雅黑"/>
          <w:b w:val="0"/>
          <w:bCs/>
          <w:sz w:val="21"/>
          <w:szCs w:val="21"/>
          <w:highlight w:val="none"/>
          <w:lang w:eastAsia="zh-CN"/>
        </w:rPr>
        <w:t>。银泰商业</w:t>
      </w:r>
      <w:r>
        <w:rPr>
          <w:rFonts w:hint="eastAsia" w:ascii="微软雅黑" w:hAnsi="微软雅黑" w:eastAsia="微软雅黑" w:cs="微软雅黑"/>
          <w:b w:val="0"/>
          <w:bCs/>
          <w:sz w:val="21"/>
          <w:szCs w:val="21"/>
          <w:highlight w:val="none"/>
        </w:rPr>
        <w:t>2017年全球营业额</w:t>
      </w:r>
      <w:r>
        <w:rPr>
          <w:rFonts w:hint="eastAsia" w:ascii="微软雅黑" w:hAnsi="微软雅黑" w:eastAsia="微软雅黑" w:cs="微软雅黑"/>
          <w:b w:val="0"/>
          <w:bCs/>
          <w:sz w:val="21"/>
          <w:szCs w:val="21"/>
          <w:highlight w:val="none"/>
          <w:lang w:eastAsia="zh-CN"/>
        </w:rPr>
        <w:t>为</w:t>
      </w:r>
      <w:r>
        <w:rPr>
          <w:rFonts w:hint="eastAsia" w:ascii="微软雅黑" w:hAnsi="微软雅黑" w:eastAsia="微软雅黑" w:cs="微软雅黑"/>
          <w:b w:val="0"/>
          <w:bCs/>
          <w:sz w:val="21"/>
          <w:szCs w:val="21"/>
          <w:highlight w:val="none"/>
          <w:lang w:val="en-US" w:eastAsia="zh-CN"/>
        </w:rPr>
        <w:t>1582.7</w:t>
      </w:r>
      <w:r>
        <w:rPr>
          <w:rFonts w:hint="eastAsia" w:ascii="微软雅黑" w:hAnsi="微软雅黑" w:eastAsia="微软雅黑" w:cs="微软雅黑"/>
          <w:b w:val="0"/>
          <w:bCs/>
          <w:sz w:val="21"/>
          <w:szCs w:val="21"/>
          <w:highlight w:val="none"/>
          <w:lang w:eastAsia="zh-CN"/>
        </w:rPr>
        <w:t>亿</w:t>
      </w:r>
      <w:r>
        <w:rPr>
          <w:rFonts w:hint="eastAsia" w:ascii="微软雅黑" w:hAnsi="微软雅黑" w:eastAsia="微软雅黑" w:cs="微软雅黑"/>
          <w:b w:val="0"/>
          <w:bCs/>
          <w:sz w:val="21"/>
          <w:szCs w:val="21"/>
          <w:highlight w:val="none"/>
        </w:rPr>
        <w:t>元</w:t>
      </w:r>
      <w:r>
        <w:rPr>
          <w:rFonts w:hint="eastAsia" w:ascii="微软雅黑" w:hAnsi="微软雅黑" w:eastAsia="微软雅黑" w:cs="微软雅黑"/>
          <w:b w:val="0"/>
          <w:bCs/>
          <w:sz w:val="21"/>
          <w:szCs w:val="21"/>
          <w:highlight w:val="none"/>
          <w:lang w:eastAsia="zh-CN"/>
        </w:rPr>
        <w:t>人民币（币种下同），</w:t>
      </w:r>
      <w:r>
        <w:rPr>
          <w:rFonts w:hint="eastAsia" w:ascii="微软雅黑" w:hAnsi="微软雅黑" w:eastAsia="微软雅黑" w:cs="微软雅黑"/>
          <w:b w:val="0"/>
          <w:bCs/>
          <w:sz w:val="21"/>
          <w:szCs w:val="21"/>
          <w:highlight w:val="none"/>
        </w:rPr>
        <w:t>中国境内营业额为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highlight w:val="none"/>
        </w:rPr>
        <w:t>。</w:t>
      </w:r>
    </w:p>
    <w:p>
      <w:pPr>
        <w:pStyle w:val="10"/>
        <w:keepNext w:val="0"/>
        <w:keepLines w:val="0"/>
        <w:pageBreakBefore w:val="0"/>
        <w:widowControl w:val="0"/>
        <w:kinsoku/>
        <w:wordWrap/>
        <w:topLinePunct w:val="0"/>
        <w:bidi w:val="0"/>
        <w:adjustRightInd w:val="0"/>
        <w:snapToGrid w:val="0"/>
        <w:spacing w:line="594" w:lineRule="exact"/>
        <w:ind w:left="0" w:firstLine="408" w:firstLineChars="200"/>
        <w:textAlignment w:val="auto"/>
        <w:rPr>
          <w:rFonts w:hint="eastAsia" w:ascii="微软雅黑" w:hAnsi="微软雅黑" w:eastAsia="微软雅黑" w:cs="微软雅黑"/>
          <w:bCs/>
          <w:sz w:val="21"/>
          <w:szCs w:val="21"/>
        </w:rPr>
      </w:pPr>
      <w:r>
        <w:rPr>
          <w:rFonts w:hint="eastAsia" w:ascii="微软雅黑" w:hAnsi="微软雅黑" w:eastAsia="微软雅黑" w:cs="微软雅黑"/>
          <w:b/>
          <w:sz w:val="21"/>
          <w:szCs w:val="21"/>
        </w:rPr>
        <w:t>被收购方：开元商业</w:t>
      </w:r>
      <w:r>
        <w:rPr>
          <w:rFonts w:hint="eastAsia" w:ascii="微软雅黑" w:hAnsi="微软雅黑" w:eastAsia="微软雅黑" w:cs="微软雅黑"/>
          <w:b w:val="0"/>
          <w:bCs/>
          <w:sz w:val="21"/>
          <w:szCs w:val="21"/>
          <w:lang w:eastAsia="zh-CN"/>
        </w:rPr>
        <w:t>。</w:t>
      </w:r>
      <w:r>
        <w:rPr>
          <w:rFonts w:hint="eastAsia" w:ascii="微软雅黑" w:hAnsi="微软雅黑" w:eastAsia="微软雅黑" w:cs="微软雅黑"/>
          <w:bCs/>
          <w:sz w:val="21"/>
          <w:szCs w:val="21"/>
        </w:rPr>
        <w:t>1992年</w:t>
      </w:r>
      <w:r>
        <w:rPr>
          <w:rFonts w:hint="eastAsia" w:ascii="微软雅黑" w:hAnsi="微软雅黑" w:eastAsia="微软雅黑" w:cs="微软雅黑"/>
          <w:bCs/>
          <w:sz w:val="21"/>
          <w:szCs w:val="21"/>
          <w:lang w:eastAsia="zh-CN"/>
        </w:rPr>
        <w:t>在</w:t>
      </w:r>
      <w:r>
        <w:rPr>
          <w:rFonts w:hint="eastAsia" w:ascii="微软雅黑" w:hAnsi="微软雅黑" w:eastAsia="微软雅黑" w:cs="微软雅黑"/>
          <w:bCs/>
          <w:sz w:val="21"/>
          <w:szCs w:val="21"/>
        </w:rPr>
        <w:t>陕西省西安市注册成立，</w:t>
      </w:r>
      <w:r>
        <w:rPr>
          <w:rFonts w:hint="eastAsia" w:ascii="微软雅黑" w:hAnsi="微软雅黑" w:eastAsia="微软雅黑" w:cs="微软雅黑"/>
          <w:bCs/>
          <w:sz w:val="21"/>
          <w:szCs w:val="21"/>
          <w:lang w:eastAsia="zh-CN"/>
        </w:rPr>
        <w:t>原</w:t>
      </w:r>
      <w:r>
        <w:rPr>
          <w:rFonts w:hint="eastAsia" w:ascii="微软雅黑" w:hAnsi="微软雅黑" w:eastAsia="微软雅黑" w:cs="微软雅黑"/>
          <w:bCs/>
          <w:sz w:val="21"/>
          <w:szCs w:val="21"/>
        </w:rPr>
        <w:t>最终控制人是西安国际医学投资股份有限公司</w:t>
      </w:r>
      <w:r>
        <w:rPr>
          <w:rFonts w:hint="eastAsia" w:ascii="微软雅黑" w:hAnsi="微软雅黑" w:eastAsia="微软雅黑" w:cs="微软雅黑"/>
          <w:bCs/>
          <w:sz w:val="21"/>
          <w:szCs w:val="21"/>
          <w:lang w:eastAsia="zh-CN"/>
        </w:rPr>
        <w:t>（以下简称国际医学）</w:t>
      </w:r>
      <w:r>
        <w:rPr>
          <w:rFonts w:hint="eastAsia" w:ascii="微软雅黑" w:hAnsi="微软雅黑" w:eastAsia="微软雅黑" w:cs="微软雅黑"/>
          <w:bCs/>
          <w:sz w:val="21"/>
          <w:szCs w:val="21"/>
        </w:rPr>
        <w:t>，主要在陕西省从事百货零售业务。</w:t>
      </w:r>
      <w:r>
        <w:rPr>
          <w:rFonts w:hint="eastAsia" w:ascii="微软雅黑" w:hAnsi="微软雅黑" w:eastAsia="微软雅黑" w:cs="微软雅黑"/>
          <w:b w:val="0"/>
          <w:bCs/>
          <w:sz w:val="21"/>
          <w:szCs w:val="21"/>
          <w:highlight w:val="none"/>
          <w:lang w:eastAsia="zh-CN"/>
        </w:rPr>
        <w:t>开元商业</w:t>
      </w:r>
      <w:r>
        <w:rPr>
          <w:rFonts w:hint="eastAsia" w:ascii="微软雅黑" w:hAnsi="微软雅黑" w:eastAsia="微软雅黑" w:cs="微软雅黑"/>
          <w:b w:val="0"/>
          <w:bCs/>
          <w:sz w:val="21"/>
          <w:szCs w:val="21"/>
          <w:highlight w:val="none"/>
        </w:rPr>
        <w:t>2017年全球</w:t>
      </w:r>
      <w:r>
        <w:rPr>
          <w:rFonts w:hint="eastAsia" w:ascii="微软雅黑" w:hAnsi="微软雅黑" w:eastAsia="微软雅黑" w:cs="微软雅黑"/>
          <w:b w:val="0"/>
          <w:bCs/>
          <w:sz w:val="21"/>
          <w:szCs w:val="21"/>
          <w:highlight w:val="none"/>
          <w:lang w:eastAsia="zh-CN"/>
        </w:rPr>
        <w:t>和中国境内</w:t>
      </w:r>
      <w:r>
        <w:rPr>
          <w:rFonts w:hint="eastAsia" w:ascii="微软雅黑" w:hAnsi="微软雅黑" w:eastAsia="微软雅黑" w:cs="微软雅黑"/>
          <w:b w:val="0"/>
          <w:bCs/>
          <w:sz w:val="21"/>
          <w:szCs w:val="21"/>
          <w:highlight w:val="none"/>
        </w:rPr>
        <w:t>营业额</w:t>
      </w:r>
      <w:r>
        <w:rPr>
          <w:rFonts w:hint="eastAsia" w:ascii="微软雅黑" w:hAnsi="微软雅黑" w:eastAsia="微软雅黑" w:cs="微软雅黑"/>
          <w:b w:val="0"/>
          <w:bCs/>
          <w:sz w:val="21"/>
          <w:szCs w:val="21"/>
          <w:highlight w:val="none"/>
          <w:lang w:eastAsia="zh-CN"/>
        </w:rPr>
        <w:t>均为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highlight w:val="none"/>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（二）交易概况。</w:t>
      </w:r>
    </w:p>
    <w:p>
      <w:pPr>
        <w:keepNext w:val="0"/>
        <w:keepLines w:val="0"/>
        <w:pageBreakBefore w:val="0"/>
        <w:widowControl w:val="0"/>
        <w:kinsoku/>
        <w:wordWrap/>
        <w:topLinePunct w:val="0"/>
        <w:bidi w:val="0"/>
        <w:snapToGrid w:val="0"/>
        <w:spacing w:line="594" w:lineRule="exact"/>
        <w:ind w:firstLine="400" w:firstLineChars="196"/>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本交易系股权收购。2018年3月31日，国际医学公告《重大资产出售报告书》，银泰商业以33.6亿元收购其全资子公司开元商业100%股权。2018年4月27日，开元商业完成股权变更登记。</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kinsoku/>
        <w:wordWrap/>
        <w:topLinePunct w:val="0"/>
        <w:bidi w:val="0"/>
        <w:snapToGrid/>
        <w:spacing w:line="594" w:lineRule="exact"/>
        <w:ind w:firstLine="408" w:firstLineChars="200"/>
        <w:textAlignment w:val="auto"/>
        <w:outlineLvl w:val="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（一）本案构成未依法申报</w:t>
      </w:r>
      <w:r>
        <w:rPr>
          <w:rFonts w:hint="eastAsia" w:ascii="微软雅黑" w:hAnsi="微软雅黑" w:eastAsia="微软雅黑" w:cs="微软雅黑"/>
          <w:b/>
          <w:bCs/>
          <w:sz w:val="21"/>
          <w:szCs w:val="21"/>
          <w:lang w:eastAsia="zh-CN"/>
        </w:rPr>
        <w:t>违法</w:t>
      </w:r>
      <w:r>
        <w:rPr>
          <w:rFonts w:hint="eastAsia" w:ascii="微软雅黑" w:hAnsi="微软雅黑" w:eastAsia="微软雅黑" w:cs="微软雅黑"/>
          <w:b/>
          <w:bCs/>
          <w:sz w:val="21"/>
          <w:szCs w:val="21"/>
        </w:rPr>
        <w:t>实施的经营者集中。</w:t>
      </w:r>
    </w:p>
    <w:p>
      <w:pPr>
        <w:keepNext w:val="0"/>
        <w:keepLines w:val="0"/>
        <w:pageBreakBefore w:val="0"/>
        <w:widowControl w:val="0"/>
        <w:kinsoku/>
        <w:wordWrap/>
        <w:topLinePunct w:val="0"/>
        <w:bidi w:val="0"/>
        <w:snapToGrid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bCs/>
          <w:sz w:val="21"/>
          <w:szCs w:val="21"/>
          <w:lang w:eastAsia="zh-CN"/>
        </w:rPr>
        <w:t>银泰商业收购开元商业</w:t>
      </w:r>
      <w:r>
        <w:rPr>
          <w:rFonts w:hint="eastAsia" w:ascii="微软雅黑" w:hAnsi="微软雅黑" w:eastAsia="微软雅黑" w:cs="微软雅黑"/>
          <w:bCs/>
          <w:sz w:val="21"/>
          <w:szCs w:val="21"/>
        </w:rPr>
        <w:t>100%股权，</w:t>
      </w:r>
      <w:r>
        <w:rPr>
          <w:rFonts w:hint="eastAsia" w:ascii="微软雅黑" w:hAnsi="微软雅黑" w:eastAsia="微软雅黑" w:cs="微软雅黑"/>
          <w:sz w:val="21"/>
          <w:szCs w:val="21"/>
        </w:rPr>
        <w:t>取得</w:t>
      </w:r>
      <w:r>
        <w:rPr>
          <w:rFonts w:hint="eastAsia" w:ascii="微软雅黑" w:hAnsi="微软雅黑" w:eastAsia="微软雅黑" w:cs="微软雅黑"/>
          <w:bCs/>
          <w:sz w:val="21"/>
          <w:szCs w:val="21"/>
          <w:lang w:eastAsia="zh-CN"/>
        </w:rPr>
        <w:t>开元商业单独</w:t>
      </w:r>
      <w:r>
        <w:rPr>
          <w:rFonts w:hint="eastAsia" w:ascii="微软雅黑" w:hAnsi="微软雅黑" w:eastAsia="微软雅黑" w:cs="微软雅黑"/>
          <w:sz w:val="21"/>
          <w:szCs w:val="21"/>
        </w:rPr>
        <w:t>控制权，属于《反垄断法》第二十条规定的经营者集中。</w:t>
      </w:r>
    </w:p>
    <w:p>
      <w:pPr>
        <w:pStyle w:val="10"/>
        <w:keepNext w:val="0"/>
        <w:keepLines w:val="0"/>
        <w:pageBreakBefore w:val="0"/>
        <w:widowControl w:val="0"/>
        <w:kinsoku/>
        <w:wordWrap/>
        <w:topLinePunct w:val="0"/>
        <w:bidi w:val="0"/>
        <w:adjustRightInd w:val="0"/>
        <w:snapToGrid w:val="0"/>
        <w:spacing w:line="594" w:lineRule="exact"/>
        <w:ind w:left="0"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b w:val="0"/>
          <w:bCs/>
          <w:sz w:val="21"/>
          <w:szCs w:val="21"/>
          <w:lang w:eastAsia="zh-CN"/>
        </w:rPr>
        <w:t>银泰商业</w:t>
      </w:r>
      <w:r>
        <w:rPr>
          <w:rFonts w:hint="eastAsia" w:ascii="微软雅黑" w:hAnsi="微软雅黑" w:eastAsia="微软雅黑" w:cs="微软雅黑"/>
          <w:b w:val="0"/>
          <w:bCs/>
          <w:sz w:val="21"/>
          <w:szCs w:val="21"/>
        </w:rPr>
        <w:t>2017年全球营业额</w:t>
      </w:r>
      <w:r>
        <w:rPr>
          <w:rFonts w:hint="eastAsia" w:ascii="微软雅黑" w:hAnsi="微软雅黑" w:eastAsia="微软雅黑" w:cs="微软雅黑"/>
          <w:b w:val="0"/>
          <w:bCs/>
          <w:sz w:val="21"/>
          <w:szCs w:val="21"/>
          <w:lang w:eastAsia="zh-CN"/>
        </w:rPr>
        <w:t>为</w:t>
      </w:r>
      <w:r>
        <w:rPr>
          <w:rFonts w:hint="eastAsia" w:ascii="微软雅黑" w:hAnsi="微软雅黑" w:eastAsia="微软雅黑" w:cs="微软雅黑"/>
          <w:b w:val="0"/>
          <w:bCs/>
          <w:sz w:val="21"/>
          <w:szCs w:val="21"/>
          <w:highlight w:val="none"/>
          <w:lang w:val="en-US" w:eastAsia="zh-CN"/>
        </w:rPr>
        <w:t>1582.7</w:t>
      </w:r>
      <w:r>
        <w:rPr>
          <w:rFonts w:hint="eastAsia" w:ascii="微软雅黑" w:hAnsi="微软雅黑" w:eastAsia="微软雅黑" w:cs="微软雅黑"/>
          <w:b w:val="0"/>
          <w:bCs/>
          <w:sz w:val="21"/>
          <w:szCs w:val="21"/>
          <w:lang w:eastAsia="zh-CN"/>
        </w:rPr>
        <w:t>亿</w:t>
      </w:r>
      <w:r>
        <w:rPr>
          <w:rFonts w:hint="eastAsia" w:ascii="微软雅黑" w:hAnsi="微软雅黑" w:eastAsia="微软雅黑" w:cs="微软雅黑"/>
          <w:b w:val="0"/>
          <w:bCs/>
          <w:sz w:val="21"/>
          <w:szCs w:val="21"/>
        </w:rPr>
        <w:t>元</w:t>
      </w:r>
      <w:r>
        <w:rPr>
          <w:rFonts w:hint="eastAsia" w:ascii="微软雅黑" w:hAnsi="微软雅黑" w:eastAsia="微软雅黑" w:cs="微软雅黑"/>
          <w:b w:val="0"/>
          <w:bCs/>
          <w:sz w:val="21"/>
          <w:szCs w:val="21"/>
          <w:lang w:eastAsia="zh-CN"/>
        </w:rPr>
        <w:t>，</w:t>
      </w:r>
      <w:r>
        <w:rPr>
          <w:rFonts w:hint="eastAsia" w:ascii="微软雅黑" w:hAnsi="微软雅黑" w:eastAsia="微软雅黑" w:cs="微软雅黑"/>
          <w:b w:val="0"/>
          <w:bCs/>
          <w:sz w:val="21"/>
          <w:szCs w:val="21"/>
        </w:rPr>
        <w:t>中国境内营业额为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lang w:eastAsia="zh-CN"/>
        </w:rPr>
        <w:t>亿</w:t>
      </w:r>
      <w:r>
        <w:rPr>
          <w:rFonts w:hint="eastAsia" w:ascii="微软雅黑" w:hAnsi="微软雅黑" w:eastAsia="微软雅黑" w:cs="微软雅黑"/>
          <w:b w:val="0"/>
          <w:bCs/>
          <w:sz w:val="21"/>
          <w:szCs w:val="21"/>
        </w:rPr>
        <w:t>元</w:t>
      </w:r>
      <w:r>
        <w:rPr>
          <w:rFonts w:hint="eastAsia" w:ascii="微软雅黑" w:hAnsi="微软雅黑" w:eastAsia="微软雅黑" w:cs="微软雅黑"/>
          <w:b w:val="0"/>
          <w:bCs/>
          <w:sz w:val="21"/>
          <w:szCs w:val="21"/>
          <w:lang w:eastAsia="zh-CN"/>
        </w:rPr>
        <w:t>；开元商业</w:t>
      </w:r>
      <w:r>
        <w:rPr>
          <w:rFonts w:hint="eastAsia" w:ascii="微软雅黑" w:hAnsi="微软雅黑" w:eastAsia="微软雅黑" w:cs="微软雅黑"/>
          <w:b w:val="0"/>
          <w:bCs/>
          <w:sz w:val="21"/>
          <w:szCs w:val="21"/>
        </w:rPr>
        <w:t>2017年全球</w:t>
      </w:r>
      <w:r>
        <w:rPr>
          <w:rFonts w:hint="eastAsia" w:ascii="微软雅黑" w:hAnsi="微软雅黑" w:eastAsia="微软雅黑" w:cs="微软雅黑"/>
          <w:b w:val="0"/>
          <w:bCs/>
          <w:sz w:val="21"/>
          <w:szCs w:val="21"/>
          <w:lang w:eastAsia="zh-CN"/>
        </w:rPr>
        <w:t>和中国境内</w:t>
      </w:r>
      <w:r>
        <w:rPr>
          <w:rFonts w:hint="eastAsia" w:ascii="微软雅黑" w:hAnsi="微软雅黑" w:eastAsia="微软雅黑" w:cs="微软雅黑"/>
          <w:b w:val="0"/>
          <w:bCs/>
          <w:sz w:val="21"/>
          <w:szCs w:val="21"/>
        </w:rPr>
        <w:t>营业额</w:t>
      </w:r>
      <w:r>
        <w:rPr>
          <w:rFonts w:hint="eastAsia" w:ascii="微软雅黑" w:hAnsi="微软雅黑" w:eastAsia="微软雅黑" w:cs="微软雅黑"/>
          <w:b w:val="0"/>
          <w:bCs/>
          <w:sz w:val="21"/>
          <w:szCs w:val="21"/>
          <w:lang w:eastAsia="zh-CN"/>
        </w:rPr>
        <w:t>均</w:t>
      </w:r>
      <w:r>
        <w:rPr>
          <w:rFonts w:hint="eastAsia" w:ascii="微软雅黑" w:hAnsi="微软雅黑" w:eastAsia="微软雅黑" w:cs="微软雅黑"/>
          <w:b w:val="0"/>
          <w:bCs/>
          <w:sz w:val="21"/>
          <w:szCs w:val="21"/>
        </w:rPr>
        <w:t>为</w:t>
      </w:r>
      <w:r>
        <w:rPr>
          <w:rFonts w:hint="eastAsia" w:ascii="微软雅黑" w:hAnsi="微软雅黑" w:eastAsia="微软雅黑" w:cs="微软雅黑"/>
          <w:bCs/>
          <w:sz w:val="21"/>
          <w:szCs w:val="21"/>
        </w:rPr>
        <w:t>（略）</w:t>
      </w:r>
      <w:r>
        <w:rPr>
          <w:rFonts w:hint="eastAsia" w:ascii="微软雅黑" w:hAnsi="微软雅黑" w:eastAsia="微软雅黑" w:cs="微软雅黑"/>
          <w:b w:val="0"/>
          <w:bCs/>
          <w:sz w:val="21"/>
          <w:szCs w:val="21"/>
          <w:lang w:eastAsia="zh-CN"/>
        </w:rPr>
        <w:t>亿</w:t>
      </w:r>
      <w:r>
        <w:rPr>
          <w:rFonts w:hint="eastAsia" w:ascii="微软雅黑" w:hAnsi="微软雅黑" w:eastAsia="微软雅黑" w:cs="微软雅黑"/>
          <w:b w:val="0"/>
          <w:bCs/>
          <w:sz w:val="21"/>
          <w:szCs w:val="21"/>
        </w:rPr>
        <w:t>元</w:t>
      </w:r>
      <w:r>
        <w:rPr>
          <w:rFonts w:hint="eastAsia" w:ascii="微软雅黑" w:hAnsi="微软雅黑" w:eastAsia="微软雅黑" w:cs="微软雅黑"/>
          <w:sz w:val="21"/>
          <w:szCs w:val="21"/>
        </w:rPr>
        <w:t>，达到《国务院关于经营者集中申报标准的规定》第</w:t>
      </w:r>
      <w:r>
        <w:rPr>
          <w:rFonts w:hint="eastAsia" w:ascii="微软雅黑" w:hAnsi="微软雅黑" w:eastAsia="微软雅黑" w:cs="微软雅黑"/>
          <w:sz w:val="21"/>
          <w:szCs w:val="21"/>
          <w:lang w:eastAsia="zh-CN"/>
        </w:rPr>
        <w:t>三</w:t>
      </w:r>
      <w:r>
        <w:rPr>
          <w:rFonts w:hint="eastAsia" w:ascii="微软雅黑" w:hAnsi="微软雅黑" w:eastAsia="微软雅黑" w:cs="微软雅黑"/>
          <w:sz w:val="21"/>
          <w:szCs w:val="21"/>
        </w:rPr>
        <w:t>条规定的申报标准，属于应当申报的情形。</w:t>
      </w:r>
    </w:p>
    <w:p>
      <w:pPr>
        <w:keepNext w:val="0"/>
        <w:keepLines w:val="0"/>
        <w:pageBreakBefore w:val="0"/>
        <w:widowControl w:val="0"/>
        <w:kinsoku/>
        <w:wordWrap/>
        <w:topLinePunct w:val="0"/>
        <w:bidi w:val="0"/>
        <w:snapToGrid w:val="0"/>
        <w:spacing w:line="594" w:lineRule="exact"/>
        <w:ind w:firstLine="400" w:firstLineChars="196"/>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《反垄断法》第二十一条</w:t>
      </w:r>
      <w:r>
        <w:rPr>
          <w:rFonts w:hint="eastAsia" w:ascii="微软雅黑" w:hAnsi="微软雅黑" w:eastAsia="微软雅黑" w:cs="微软雅黑"/>
          <w:sz w:val="21"/>
          <w:szCs w:val="21"/>
          <w:lang w:eastAsia="zh-CN"/>
        </w:rPr>
        <w:t>规定“经营者集中达到国务院规定的申报标准的，经营者应当事先向国务院反垄断执法机构申报，未申报的不得实施集中”。</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年</w:t>
      </w:r>
      <w:r>
        <w:rPr>
          <w:rFonts w:hint="eastAsia" w:ascii="微软雅黑" w:hAnsi="微软雅黑" w:eastAsia="微软雅黑" w:cs="微软雅黑"/>
          <w:bCs/>
          <w:sz w:val="21"/>
          <w:szCs w:val="21"/>
          <w:lang w:val="en-US" w:eastAsia="zh-CN"/>
        </w:rPr>
        <w:t>4</w:t>
      </w:r>
      <w:r>
        <w:rPr>
          <w:rFonts w:hint="eastAsia" w:ascii="微软雅黑" w:hAnsi="微软雅黑" w:eastAsia="微软雅黑" w:cs="微软雅黑"/>
          <w:bCs/>
          <w:sz w:val="21"/>
          <w:szCs w:val="21"/>
        </w:rPr>
        <w:t>月</w:t>
      </w:r>
      <w:r>
        <w:rPr>
          <w:rFonts w:hint="eastAsia" w:ascii="微软雅黑" w:hAnsi="微软雅黑" w:eastAsia="微软雅黑" w:cs="微软雅黑"/>
          <w:bCs/>
          <w:sz w:val="21"/>
          <w:szCs w:val="21"/>
          <w:lang w:val="en-US" w:eastAsia="zh-CN"/>
        </w:rPr>
        <w:t>27</w:t>
      </w:r>
      <w:r>
        <w:rPr>
          <w:rFonts w:hint="eastAsia" w:ascii="微软雅黑" w:hAnsi="微软雅黑" w:eastAsia="微软雅黑" w:cs="微软雅黑"/>
          <w:bCs/>
          <w:sz w:val="21"/>
          <w:szCs w:val="21"/>
        </w:rPr>
        <w:t>日</w:t>
      </w:r>
      <w:r>
        <w:rPr>
          <w:rFonts w:hint="eastAsia" w:ascii="微软雅黑" w:hAnsi="微软雅黑" w:eastAsia="微软雅黑" w:cs="微软雅黑"/>
          <w:bCs/>
          <w:sz w:val="21"/>
          <w:szCs w:val="21"/>
          <w:lang w:eastAsia="zh-CN"/>
        </w:rPr>
        <w:t>，</w:t>
      </w:r>
      <w:r>
        <w:rPr>
          <w:rFonts w:hint="eastAsia" w:ascii="微软雅黑" w:hAnsi="微软雅黑" w:eastAsia="微软雅黑" w:cs="微软雅黑"/>
          <w:sz w:val="21"/>
          <w:szCs w:val="21"/>
        </w:rPr>
        <w:t>开元商业完成股权变更登记</w:t>
      </w:r>
      <w:r>
        <w:rPr>
          <w:rFonts w:hint="eastAsia" w:ascii="微软雅黑" w:hAnsi="微软雅黑" w:eastAsia="微软雅黑" w:cs="微软雅黑"/>
          <w:sz w:val="21"/>
          <w:szCs w:val="21"/>
          <w:lang w:eastAsia="zh-CN"/>
        </w:rPr>
        <w:t>，</w:t>
      </w:r>
      <w:r>
        <w:rPr>
          <w:rFonts w:hint="eastAsia" w:ascii="微软雅黑" w:hAnsi="微软雅黑" w:eastAsia="微软雅黑" w:cs="微软雅黑"/>
          <w:kern w:val="2"/>
          <w:sz w:val="21"/>
          <w:szCs w:val="21"/>
        </w:rPr>
        <w:t>在此之前未向我局申报，违反《反垄断法》第</w:t>
      </w:r>
      <w:r>
        <w:rPr>
          <w:rFonts w:hint="eastAsia" w:ascii="微软雅黑" w:hAnsi="微软雅黑" w:eastAsia="微软雅黑" w:cs="微软雅黑"/>
          <w:kern w:val="2"/>
          <w:sz w:val="21"/>
          <w:szCs w:val="21"/>
          <w:lang w:val="en-US" w:eastAsia="zh-CN"/>
        </w:rPr>
        <w:t>二十一</w:t>
      </w:r>
      <w:r>
        <w:rPr>
          <w:rFonts w:hint="eastAsia" w:ascii="微软雅黑" w:hAnsi="微软雅黑" w:eastAsia="微软雅黑" w:cs="微软雅黑"/>
          <w:kern w:val="2"/>
          <w:sz w:val="21"/>
          <w:szCs w:val="21"/>
        </w:rPr>
        <w:t>条，构成未依法申报</w:t>
      </w:r>
      <w:r>
        <w:rPr>
          <w:rFonts w:hint="eastAsia" w:ascii="微软雅黑" w:hAnsi="微软雅黑" w:eastAsia="微软雅黑" w:cs="微软雅黑"/>
          <w:kern w:val="2"/>
          <w:sz w:val="21"/>
          <w:szCs w:val="21"/>
          <w:lang w:eastAsia="zh-CN"/>
        </w:rPr>
        <w:t>违法实施</w:t>
      </w:r>
      <w:r>
        <w:rPr>
          <w:rFonts w:hint="eastAsia" w:ascii="微软雅黑" w:hAnsi="微软雅黑" w:eastAsia="微软雅黑" w:cs="微软雅黑"/>
          <w:kern w:val="2"/>
          <w:sz w:val="21"/>
          <w:szCs w:val="21"/>
        </w:rPr>
        <w:t>的经营者集中。</w:t>
      </w:r>
    </w:p>
    <w:p>
      <w:pPr>
        <w:keepNext w:val="0"/>
        <w:keepLines w:val="0"/>
        <w:pageBreakBefore w:val="0"/>
        <w:widowControl w:val="0"/>
        <w:kinsoku/>
        <w:wordWrap/>
        <w:topLinePunct w:val="0"/>
        <w:bidi w:val="0"/>
        <w:snapToGrid/>
        <w:spacing w:line="594" w:lineRule="exact"/>
        <w:ind w:firstLine="408" w:firstLineChars="200"/>
        <w:textAlignment w:val="auto"/>
        <w:outlineLvl w:val="0"/>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（二）本案不具有排除、限制竞争的效果。</w:t>
      </w:r>
    </w:p>
    <w:p>
      <w:pPr>
        <w:keepNext w:val="0"/>
        <w:keepLines w:val="0"/>
        <w:pageBreakBefore w:val="0"/>
        <w:widowControl w:val="0"/>
        <w:kinsoku/>
        <w:wordWrap/>
        <w:topLinePunct w:val="0"/>
        <w:bidi w:val="0"/>
        <w:snapToGrid w:val="0"/>
        <w:spacing w:line="594" w:lineRule="exact"/>
        <w:ind w:firstLine="408"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bCs/>
          <w:sz w:val="21"/>
          <w:szCs w:val="21"/>
          <w:lang w:val="en-US" w:eastAsia="zh-CN"/>
        </w:rPr>
        <w:t>银泰商业收购开元商业</w:t>
      </w:r>
      <w:r>
        <w:rPr>
          <w:rFonts w:hint="eastAsia" w:ascii="微软雅黑" w:hAnsi="微软雅黑" w:eastAsia="微软雅黑" w:cs="微软雅黑"/>
          <w:sz w:val="21"/>
          <w:szCs w:val="21"/>
          <w:lang w:eastAsia="zh-CN"/>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kern w:val="2"/>
          <w:sz w:val="21"/>
          <w:szCs w:val="21"/>
        </w:rPr>
        <w:t>基于上述调查情况和评估结论，本机关</w:t>
      </w:r>
      <w:r>
        <w:rPr>
          <w:rFonts w:hint="eastAsia" w:ascii="微软雅黑" w:hAnsi="微软雅黑" w:eastAsia="微软雅黑" w:cs="微软雅黑"/>
          <w:bCs/>
          <w:color w:val="000000"/>
          <w:kern w:val="2"/>
          <w:sz w:val="21"/>
          <w:szCs w:val="21"/>
        </w:rPr>
        <w:t>给予</w:t>
      </w:r>
      <w:r>
        <w:rPr>
          <w:rFonts w:hint="eastAsia" w:ascii="微软雅黑" w:hAnsi="微软雅黑" w:eastAsia="微软雅黑" w:cs="微软雅黑"/>
          <w:bCs/>
          <w:sz w:val="21"/>
          <w:szCs w:val="21"/>
          <w:lang w:val="en-US" w:eastAsia="zh-CN"/>
        </w:rPr>
        <w:t>银泰商业</w:t>
      </w:r>
      <w:r>
        <w:rPr>
          <w:rFonts w:hint="eastAsia" w:ascii="微软雅黑" w:hAnsi="微软雅黑" w:eastAsia="微软雅黑" w:cs="微软雅黑"/>
          <w:bCs/>
          <w:color w:val="000000"/>
          <w:kern w:val="2"/>
          <w:sz w:val="21"/>
          <w:szCs w:val="21"/>
          <w:lang w:val="en-US" w:eastAsia="zh-CN"/>
        </w:rPr>
        <w:t>50万元人民币</w:t>
      </w:r>
      <w:r>
        <w:rPr>
          <w:rFonts w:hint="eastAsia" w:ascii="微软雅黑" w:hAnsi="微软雅黑" w:eastAsia="微软雅黑" w:cs="微软雅黑"/>
          <w:bCs/>
          <w:color w:val="000000"/>
          <w:kern w:val="2"/>
          <w:sz w:val="21"/>
          <w:szCs w:val="21"/>
        </w:rPr>
        <w:t>罚款的行政处罚。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lang w:eastAsia="zh-CN"/>
        </w:rPr>
      </w:pPr>
      <w:r>
        <w:rPr>
          <w:rFonts w:hint="eastAsia" w:ascii="微软雅黑" w:hAnsi="微软雅黑" w:eastAsia="微软雅黑" w:cs="微软雅黑"/>
          <w:kern w:val="2"/>
          <w:sz w:val="21"/>
          <w:szCs w:val="21"/>
        </w:rPr>
        <w:t>《行政处罚法》第四十六条规定</w:t>
      </w:r>
      <w:r>
        <w:rPr>
          <w:rFonts w:hint="eastAsia" w:ascii="微软雅黑" w:hAnsi="微软雅黑" w:eastAsia="微软雅黑" w:cs="微软雅黑"/>
          <w:kern w:val="2"/>
          <w:sz w:val="21"/>
          <w:szCs w:val="21"/>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w:t>
      </w:r>
      <w:r>
        <w:rPr>
          <w:rFonts w:hint="eastAsia" w:ascii="微软雅黑" w:hAnsi="微软雅黑" w:eastAsia="微软雅黑" w:cs="微软雅黑"/>
          <w:kern w:val="2"/>
          <w:sz w:val="21"/>
          <w:szCs w:val="21"/>
          <w:lang w:eastAsia="zh-CN"/>
        </w:rPr>
        <w:t>人</w:t>
      </w:r>
      <w:r>
        <w:rPr>
          <w:rFonts w:hint="eastAsia" w:ascii="微软雅黑" w:hAnsi="微软雅黑" w:eastAsia="微软雅黑" w:cs="微软雅黑"/>
          <w:kern w:val="2"/>
          <w:sz w:val="21"/>
          <w:szCs w:val="21"/>
        </w:rPr>
        <w:t>应当自</w:t>
      </w:r>
      <w:r>
        <w:rPr>
          <w:rFonts w:hint="eastAsia" w:ascii="微软雅黑" w:hAnsi="微软雅黑" w:eastAsia="微软雅黑" w:cs="微软雅黑"/>
          <w:kern w:val="2"/>
          <w:sz w:val="21"/>
          <w:szCs w:val="21"/>
          <w:highlight w:val="none"/>
          <w:shd w:val="clear"/>
        </w:rPr>
        <w:t>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ascii="微软雅黑" w:hAnsi="微软雅黑" w:eastAsia="微软雅黑" w:cs="微软雅黑"/>
          <w:kern w:val="2"/>
          <w:sz w:val="21"/>
          <w:szCs w:val="21"/>
          <w:highlight w:val="none"/>
          <w:shd w:val="clear"/>
          <w:lang w:eastAsia="zh-CN"/>
        </w:rPr>
        <w:t>为</w:t>
      </w:r>
      <w:r>
        <w:rPr>
          <w:rFonts w:hint="eastAsia" w:ascii="微软雅黑" w:hAnsi="微软雅黑" w:eastAsia="微软雅黑" w:cs="微软雅黑"/>
          <w:kern w:val="2"/>
          <w:sz w:val="21"/>
          <w:szCs w:val="21"/>
          <w:highlight w:val="none"/>
          <w:shd w:val="clear"/>
        </w:rPr>
        <w:t>：</w:t>
      </w:r>
      <w:r>
        <w:rPr>
          <w:rFonts w:hint="eastAsia" w:ascii="微软雅黑" w:hAnsi="微软雅黑" w:eastAsia="微软雅黑" w:cs="微软雅黑"/>
          <w:kern w:val="2"/>
          <w:sz w:val="21"/>
          <w:szCs w:val="21"/>
          <w:highlight w:val="none"/>
          <w:shd w:val="clear"/>
          <w:lang w:val="en-US" w:eastAsia="zh-CN"/>
        </w:rPr>
        <w:t>0000002100081610</w:t>
      </w:r>
      <w:r>
        <w:rPr>
          <w:rFonts w:hint="eastAsia" w:ascii="微软雅黑" w:hAnsi="微软雅黑" w:eastAsia="微软雅黑" w:cs="微软雅黑"/>
          <w:kern w:val="2"/>
          <w:sz w:val="21"/>
          <w:szCs w:val="21"/>
          <w:highlight w:val="none"/>
          <w:shd w:val="clear"/>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当事</w:t>
      </w:r>
      <w:r>
        <w:rPr>
          <w:rFonts w:hint="eastAsia" w:ascii="微软雅黑" w:hAnsi="微软雅黑" w:eastAsia="微软雅黑" w:cs="微软雅黑"/>
          <w:kern w:val="2"/>
          <w:sz w:val="21"/>
          <w:szCs w:val="21"/>
          <w:lang w:eastAsia="zh-CN"/>
        </w:rPr>
        <w:t>人</w:t>
      </w:r>
      <w:r>
        <w:rPr>
          <w:rFonts w:hint="eastAsia" w:ascii="微软雅黑" w:hAnsi="微软雅黑" w:eastAsia="微软雅黑" w:cs="微软雅黑"/>
          <w:kern w:val="2"/>
          <w:sz w:val="21"/>
          <w:szCs w:val="21"/>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94" w:lineRule="exact"/>
        <w:ind w:firstLine="3395" w:firstLineChars="1664"/>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1</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3</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12</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（此件公开发布）</w:t>
      </w:r>
    </w:p>
    <w:bookmarkEnd w:id="0"/>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2"/>
  <w:drawingGridVerticalSpacing w:val="28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581"/>
    <w:rsid w:val="000548A3"/>
    <w:rsid w:val="000827DF"/>
    <w:rsid w:val="00091794"/>
    <w:rsid w:val="00104DF8"/>
    <w:rsid w:val="0012430A"/>
    <w:rsid w:val="00133F5C"/>
    <w:rsid w:val="001377A0"/>
    <w:rsid w:val="00157F53"/>
    <w:rsid w:val="001659F5"/>
    <w:rsid w:val="001D38FA"/>
    <w:rsid w:val="001D41C2"/>
    <w:rsid w:val="00215C4B"/>
    <w:rsid w:val="002211B6"/>
    <w:rsid w:val="00224158"/>
    <w:rsid w:val="00234B72"/>
    <w:rsid w:val="00245423"/>
    <w:rsid w:val="00252E7C"/>
    <w:rsid w:val="00290548"/>
    <w:rsid w:val="00295562"/>
    <w:rsid w:val="002A1B6C"/>
    <w:rsid w:val="002A7578"/>
    <w:rsid w:val="002D4659"/>
    <w:rsid w:val="002D6CFB"/>
    <w:rsid w:val="002D7588"/>
    <w:rsid w:val="002F155E"/>
    <w:rsid w:val="0031556A"/>
    <w:rsid w:val="00373D66"/>
    <w:rsid w:val="003A1E45"/>
    <w:rsid w:val="003A4782"/>
    <w:rsid w:val="003D3BC1"/>
    <w:rsid w:val="003D6E20"/>
    <w:rsid w:val="003F7ACA"/>
    <w:rsid w:val="004715CB"/>
    <w:rsid w:val="004A3B22"/>
    <w:rsid w:val="004A6137"/>
    <w:rsid w:val="004B0121"/>
    <w:rsid w:val="004B1754"/>
    <w:rsid w:val="004B55D7"/>
    <w:rsid w:val="004B6FC4"/>
    <w:rsid w:val="004B7197"/>
    <w:rsid w:val="004C4C76"/>
    <w:rsid w:val="005036C6"/>
    <w:rsid w:val="00521A14"/>
    <w:rsid w:val="00550A0E"/>
    <w:rsid w:val="005701B7"/>
    <w:rsid w:val="0057731C"/>
    <w:rsid w:val="005834E9"/>
    <w:rsid w:val="00583867"/>
    <w:rsid w:val="00587D8A"/>
    <w:rsid w:val="005927DC"/>
    <w:rsid w:val="005B5018"/>
    <w:rsid w:val="005D07A8"/>
    <w:rsid w:val="005D48B1"/>
    <w:rsid w:val="00604C0E"/>
    <w:rsid w:val="00614049"/>
    <w:rsid w:val="00630C68"/>
    <w:rsid w:val="00655AF9"/>
    <w:rsid w:val="00656161"/>
    <w:rsid w:val="006578EE"/>
    <w:rsid w:val="00660A94"/>
    <w:rsid w:val="00661399"/>
    <w:rsid w:val="0066394B"/>
    <w:rsid w:val="006A3757"/>
    <w:rsid w:val="006A50C5"/>
    <w:rsid w:val="006A5BC7"/>
    <w:rsid w:val="006B5883"/>
    <w:rsid w:val="006C3A6D"/>
    <w:rsid w:val="006D4879"/>
    <w:rsid w:val="006E715E"/>
    <w:rsid w:val="00703F3B"/>
    <w:rsid w:val="00705AB4"/>
    <w:rsid w:val="00725EB8"/>
    <w:rsid w:val="0073264D"/>
    <w:rsid w:val="0076009F"/>
    <w:rsid w:val="007754D3"/>
    <w:rsid w:val="007B40DF"/>
    <w:rsid w:val="007C5FFE"/>
    <w:rsid w:val="007E404F"/>
    <w:rsid w:val="008039F4"/>
    <w:rsid w:val="008421E5"/>
    <w:rsid w:val="008546C0"/>
    <w:rsid w:val="0086703C"/>
    <w:rsid w:val="00880EEE"/>
    <w:rsid w:val="008A6262"/>
    <w:rsid w:val="008C4F45"/>
    <w:rsid w:val="008C74C9"/>
    <w:rsid w:val="008F7380"/>
    <w:rsid w:val="009054BC"/>
    <w:rsid w:val="00933B18"/>
    <w:rsid w:val="009766E6"/>
    <w:rsid w:val="009C1DFA"/>
    <w:rsid w:val="009C2E79"/>
    <w:rsid w:val="009C64B1"/>
    <w:rsid w:val="00A1167A"/>
    <w:rsid w:val="00A43255"/>
    <w:rsid w:val="00A43444"/>
    <w:rsid w:val="00A579FA"/>
    <w:rsid w:val="00A64434"/>
    <w:rsid w:val="00A863CB"/>
    <w:rsid w:val="00AA210A"/>
    <w:rsid w:val="00AF28DA"/>
    <w:rsid w:val="00AF75F0"/>
    <w:rsid w:val="00B219BA"/>
    <w:rsid w:val="00B26526"/>
    <w:rsid w:val="00B63EEB"/>
    <w:rsid w:val="00B73583"/>
    <w:rsid w:val="00B76FB1"/>
    <w:rsid w:val="00B94346"/>
    <w:rsid w:val="00B948A7"/>
    <w:rsid w:val="00B972B7"/>
    <w:rsid w:val="00BA16FE"/>
    <w:rsid w:val="00BD7CF0"/>
    <w:rsid w:val="00BE39C4"/>
    <w:rsid w:val="00BF319F"/>
    <w:rsid w:val="00C0343D"/>
    <w:rsid w:val="00C157EB"/>
    <w:rsid w:val="00C206BA"/>
    <w:rsid w:val="00C302A6"/>
    <w:rsid w:val="00C54183"/>
    <w:rsid w:val="00C77643"/>
    <w:rsid w:val="00C87B50"/>
    <w:rsid w:val="00CC3D1E"/>
    <w:rsid w:val="00D039F2"/>
    <w:rsid w:val="00D03E5A"/>
    <w:rsid w:val="00D10C55"/>
    <w:rsid w:val="00D12714"/>
    <w:rsid w:val="00D216FE"/>
    <w:rsid w:val="00D26834"/>
    <w:rsid w:val="00D30DD5"/>
    <w:rsid w:val="00D40512"/>
    <w:rsid w:val="00D43969"/>
    <w:rsid w:val="00D61F35"/>
    <w:rsid w:val="00D64391"/>
    <w:rsid w:val="00D71DFB"/>
    <w:rsid w:val="00D71ED4"/>
    <w:rsid w:val="00D746CB"/>
    <w:rsid w:val="00D85D06"/>
    <w:rsid w:val="00D873E3"/>
    <w:rsid w:val="00DB5CAF"/>
    <w:rsid w:val="00DD56EC"/>
    <w:rsid w:val="00DE3DCF"/>
    <w:rsid w:val="00E22F9F"/>
    <w:rsid w:val="00E4554C"/>
    <w:rsid w:val="00E508DB"/>
    <w:rsid w:val="00E541CD"/>
    <w:rsid w:val="00E557EF"/>
    <w:rsid w:val="00E55B87"/>
    <w:rsid w:val="00EA037C"/>
    <w:rsid w:val="00EC0E39"/>
    <w:rsid w:val="00EC70E9"/>
    <w:rsid w:val="00ED1821"/>
    <w:rsid w:val="00ED42C0"/>
    <w:rsid w:val="00F02F79"/>
    <w:rsid w:val="00F10C7C"/>
    <w:rsid w:val="00F20E60"/>
    <w:rsid w:val="00F72F95"/>
    <w:rsid w:val="00F90DCE"/>
    <w:rsid w:val="00FA4B88"/>
    <w:rsid w:val="00FC731D"/>
    <w:rsid w:val="00FD276D"/>
    <w:rsid w:val="00FE4FC2"/>
    <w:rsid w:val="00FE6553"/>
    <w:rsid w:val="03027C56"/>
    <w:rsid w:val="03570C80"/>
    <w:rsid w:val="040D264D"/>
    <w:rsid w:val="04E75D87"/>
    <w:rsid w:val="06F21DA1"/>
    <w:rsid w:val="0B307E77"/>
    <w:rsid w:val="0D4D2427"/>
    <w:rsid w:val="104E0B39"/>
    <w:rsid w:val="132500A4"/>
    <w:rsid w:val="13752A27"/>
    <w:rsid w:val="13782677"/>
    <w:rsid w:val="177C27C1"/>
    <w:rsid w:val="192C6FB2"/>
    <w:rsid w:val="1B28094D"/>
    <w:rsid w:val="211B31BE"/>
    <w:rsid w:val="2B062BFC"/>
    <w:rsid w:val="2DE60730"/>
    <w:rsid w:val="2E301C88"/>
    <w:rsid w:val="301A4762"/>
    <w:rsid w:val="32DC238B"/>
    <w:rsid w:val="34C44D02"/>
    <w:rsid w:val="3ABD31FA"/>
    <w:rsid w:val="3DC93C77"/>
    <w:rsid w:val="3E816520"/>
    <w:rsid w:val="3E974195"/>
    <w:rsid w:val="3ED92663"/>
    <w:rsid w:val="451B0817"/>
    <w:rsid w:val="4AB65652"/>
    <w:rsid w:val="4D39790A"/>
    <w:rsid w:val="542559AB"/>
    <w:rsid w:val="542A0388"/>
    <w:rsid w:val="589F48E1"/>
    <w:rsid w:val="5DC559B8"/>
    <w:rsid w:val="5F3D449D"/>
    <w:rsid w:val="63464DED"/>
    <w:rsid w:val="653809D0"/>
    <w:rsid w:val="66034A8F"/>
    <w:rsid w:val="6B146BDD"/>
    <w:rsid w:val="706A2239"/>
    <w:rsid w:val="72880F93"/>
    <w:rsid w:val="7406105E"/>
    <w:rsid w:val="74D14500"/>
    <w:rsid w:val="7A596994"/>
    <w:rsid w:val="7C291E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10">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www.ftpdown.com</Company>
  <Pages>4</Pages>
  <Words>250</Words>
  <Characters>1427</Characters>
  <Lines>11</Lines>
  <Paragraphs>3</Paragraphs>
  <TotalTime>8</TotalTime>
  <ScaleCrop>false</ScaleCrop>
  <LinksUpToDate>false</LinksUpToDate>
  <CharactersWithSpaces>1674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2020-04-01T01:55:00Z</dcterms:created>
  <dc:creator>FtpDown</dc:creator>
  <cp:lastModifiedBy>陈永仁</cp:lastModifiedBy>
  <cp:lastPrinted>2021-03-10T02:22:00Z</cp:lastPrinted>
  <dcterms:modified xsi:type="dcterms:W3CDTF">2021-04-02T06:08:53Z</dcterms:modified>
  <dc:title>国有工商行政管理总局行政处罚公告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